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3FB6" w:rsidRPr="00710487" w:rsidRDefault="003F3FB6" w:rsidP="003F3FB6">
      <w:pPr>
        <w:spacing w:after="0" w:line="240" w:lineRule="auto"/>
        <w:ind w:firstLine="709"/>
        <w:jc w:val="center"/>
        <w:rPr>
          <w:rFonts w:ascii="Times New Roman" w:hAnsi="Times New Roman" w:cs="Times New Roman"/>
          <w:sz w:val="28"/>
          <w:szCs w:val="28"/>
        </w:rPr>
      </w:pPr>
      <w:r w:rsidRPr="003F3FB6">
        <w:rPr>
          <w:rFonts w:ascii="Times New Roman" w:hAnsi="Times New Roman" w:cs="Times New Roman"/>
          <w:sz w:val="28"/>
          <w:szCs w:val="28"/>
          <w:lang w:val="kk-KZ"/>
        </w:rPr>
        <w:t>ДӘРІС</w:t>
      </w:r>
      <w:r w:rsidR="00710487">
        <w:rPr>
          <w:rFonts w:ascii="Times New Roman" w:hAnsi="Times New Roman" w:cs="Times New Roman"/>
          <w:sz w:val="28"/>
          <w:szCs w:val="28"/>
          <w:lang w:val="kk-KZ"/>
        </w:rPr>
        <w:t xml:space="preserve"> №</w:t>
      </w:r>
      <w:r w:rsidR="00710487">
        <w:rPr>
          <w:rFonts w:ascii="Times New Roman" w:hAnsi="Times New Roman" w:cs="Times New Roman"/>
          <w:sz w:val="28"/>
          <w:szCs w:val="28"/>
        </w:rPr>
        <w:t>6</w:t>
      </w:r>
    </w:p>
    <w:p w:rsidR="003F3FB6" w:rsidRPr="003F3FB6" w:rsidRDefault="003F3FB6" w:rsidP="003F3FB6">
      <w:pPr>
        <w:spacing w:after="0" w:line="240" w:lineRule="auto"/>
        <w:ind w:firstLine="709"/>
        <w:jc w:val="center"/>
        <w:rPr>
          <w:rFonts w:ascii="Times New Roman" w:hAnsi="Times New Roman" w:cs="Times New Roman"/>
          <w:sz w:val="28"/>
          <w:szCs w:val="28"/>
          <w:lang w:val="kk-KZ"/>
        </w:rPr>
      </w:pPr>
    </w:p>
    <w:p w:rsidR="003F3FB6" w:rsidRPr="003F3FB6" w:rsidRDefault="003F3FB6" w:rsidP="003F3FB6">
      <w:pPr>
        <w:spacing w:after="0" w:line="240" w:lineRule="auto"/>
        <w:ind w:firstLine="709"/>
        <w:jc w:val="center"/>
        <w:rPr>
          <w:rFonts w:ascii="Times New Roman" w:hAnsi="Times New Roman" w:cs="Times New Roman"/>
          <w:sz w:val="28"/>
          <w:szCs w:val="28"/>
          <w:lang w:val="kk-KZ"/>
        </w:rPr>
      </w:pPr>
      <w:r w:rsidRPr="003F3FB6">
        <w:rPr>
          <w:rFonts w:ascii="Times New Roman" w:hAnsi="Times New Roman" w:cs="Times New Roman"/>
          <w:sz w:val="28"/>
          <w:szCs w:val="28"/>
          <w:lang w:val="kk-KZ"/>
        </w:rPr>
        <w:t>КАРТОГРАФИЯЛЫҚ ЖИНАҚТАУ</w:t>
      </w:r>
    </w:p>
    <w:p w:rsidR="003F3FB6" w:rsidRPr="003F3FB6" w:rsidRDefault="003F3FB6" w:rsidP="003F3FB6">
      <w:pPr>
        <w:spacing w:after="0" w:line="240" w:lineRule="auto"/>
        <w:ind w:firstLine="709"/>
        <w:jc w:val="center"/>
        <w:rPr>
          <w:rFonts w:ascii="Times New Roman" w:hAnsi="Times New Roman" w:cs="Times New Roman"/>
          <w:sz w:val="28"/>
          <w:szCs w:val="28"/>
          <w:lang w:val="kk-KZ"/>
        </w:rPr>
      </w:pPr>
    </w:p>
    <w:p w:rsidR="003F3FB6" w:rsidRPr="003F3FB6" w:rsidRDefault="003F3FB6" w:rsidP="003F3FB6">
      <w:pPr>
        <w:spacing w:after="0" w:line="240" w:lineRule="auto"/>
        <w:ind w:firstLine="709"/>
        <w:jc w:val="both"/>
        <w:rPr>
          <w:rFonts w:ascii="Times New Roman" w:hAnsi="Times New Roman" w:cs="Times New Roman"/>
          <w:sz w:val="28"/>
          <w:szCs w:val="28"/>
          <w:lang w:val="kk-KZ"/>
        </w:rPr>
      </w:pPr>
      <w:r w:rsidRPr="003F3FB6">
        <w:rPr>
          <w:rFonts w:ascii="Times New Roman" w:hAnsi="Times New Roman" w:cs="Times New Roman"/>
          <w:sz w:val="28"/>
          <w:szCs w:val="28"/>
          <w:lang w:val="kk-KZ"/>
        </w:rPr>
        <w:t>Жинақтау – ол картадағы объектілердің қасиеттерін және ерекше сипаттамаларын көрсететін таңдау және жалпылау. Жинақтаудың негізгі бағыттары: картографиялық объектілердің контурларын жалпылау, сандық және сапалық түрлерін, объектілерді таңдау, қарапайым объектілердің (түсініктердің) олардың жалпы белгілеріне және ерекше объектілерге ауысуы.</w:t>
      </w:r>
    </w:p>
    <w:p w:rsidR="003F3FB6" w:rsidRPr="003F3FB6" w:rsidRDefault="003F3FB6" w:rsidP="003F3FB6">
      <w:pPr>
        <w:spacing w:after="0" w:line="240" w:lineRule="auto"/>
        <w:ind w:firstLine="709"/>
        <w:jc w:val="both"/>
        <w:rPr>
          <w:rFonts w:ascii="Times New Roman" w:hAnsi="Times New Roman" w:cs="Times New Roman"/>
          <w:sz w:val="28"/>
          <w:szCs w:val="28"/>
          <w:lang w:val="kk-KZ"/>
        </w:rPr>
      </w:pPr>
      <w:r w:rsidRPr="003F3FB6">
        <w:rPr>
          <w:rFonts w:ascii="Times New Roman" w:hAnsi="Times New Roman" w:cs="Times New Roman"/>
          <w:sz w:val="28"/>
          <w:szCs w:val="28"/>
          <w:lang w:val="kk-KZ"/>
        </w:rPr>
        <w:t>Географиялық карталардың ерекше қасиеті - әр түрлі аудандар және созылу объектілердің – олардың қасиеттерінде: жинақтау түрінде оларды кішірейту және беру (француз – жалпылау, лат.- жалпы, басты).</w:t>
      </w:r>
    </w:p>
    <w:p w:rsidR="003F3FB6" w:rsidRPr="003F3FB6" w:rsidRDefault="003F3FB6" w:rsidP="003F3FB6">
      <w:pPr>
        <w:spacing w:after="0" w:line="240" w:lineRule="auto"/>
        <w:ind w:firstLine="709"/>
        <w:jc w:val="both"/>
        <w:rPr>
          <w:rFonts w:ascii="Times New Roman" w:hAnsi="Times New Roman" w:cs="Times New Roman"/>
          <w:sz w:val="28"/>
          <w:szCs w:val="28"/>
          <w:lang w:val="kk-KZ"/>
        </w:rPr>
      </w:pPr>
      <w:r w:rsidRPr="003F3FB6">
        <w:rPr>
          <w:rFonts w:ascii="Times New Roman" w:hAnsi="Times New Roman" w:cs="Times New Roman"/>
          <w:sz w:val="28"/>
          <w:szCs w:val="28"/>
          <w:lang w:val="kk-KZ"/>
        </w:rPr>
        <w:t>Жинақтаудың негізі – картада негізгі белгілері бойынша белгілеу, арнауына байланысты типтік түрі мен мінездік ерекшеліктері, тақырыбы және карталардың масштабы.</w:t>
      </w:r>
    </w:p>
    <w:p w:rsidR="003F3FB6" w:rsidRPr="003F3FB6" w:rsidRDefault="003F3FB6" w:rsidP="003F3FB6">
      <w:pPr>
        <w:spacing w:after="0" w:line="240" w:lineRule="auto"/>
        <w:ind w:firstLine="709"/>
        <w:jc w:val="both"/>
        <w:rPr>
          <w:rFonts w:ascii="Times New Roman" w:hAnsi="Times New Roman" w:cs="Times New Roman"/>
          <w:sz w:val="28"/>
          <w:szCs w:val="28"/>
          <w:lang w:val="kk-KZ"/>
        </w:rPr>
      </w:pPr>
      <w:r w:rsidRPr="003F3FB6">
        <w:rPr>
          <w:rFonts w:ascii="Times New Roman" w:hAnsi="Times New Roman" w:cs="Times New Roman"/>
          <w:sz w:val="28"/>
          <w:szCs w:val="28"/>
          <w:lang w:val="kk-KZ"/>
        </w:rPr>
        <w:t>Жинақтау картаның оқып білу мүмкіндігін көбейтеді: Жинақтау нақтыдан абстрактіге, ол зерттеу тәсілінде картаның мағынасын көбейтеді.</w:t>
      </w:r>
    </w:p>
    <w:p w:rsidR="003F3FB6" w:rsidRPr="003F3FB6" w:rsidRDefault="003F3FB6" w:rsidP="003F3FB6">
      <w:pPr>
        <w:spacing w:after="0" w:line="240" w:lineRule="auto"/>
        <w:ind w:firstLine="709"/>
        <w:jc w:val="both"/>
        <w:rPr>
          <w:rFonts w:ascii="Times New Roman" w:hAnsi="Times New Roman" w:cs="Times New Roman"/>
          <w:sz w:val="28"/>
          <w:szCs w:val="28"/>
          <w:lang w:val="kk-KZ"/>
        </w:rPr>
      </w:pPr>
      <w:r w:rsidRPr="003F3FB6">
        <w:rPr>
          <w:rFonts w:ascii="Times New Roman" w:hAnsi="Times New Roman" w:cs="Times New Roman"/>
          <w:sz w:val="28"/>
          <w:szCs w:val="28"/>
          <w:lang w:val="kk-KZ"/>
        </w:rPr>
        <w:t>Жинақтауға әсер ететін негізгі факторлар:</w:t>
      </w:r>
    </w:p>
    <w:p w:rsidR="003F3FB6" w:rsidRPr="003F3FB6" w:rsidRDefault="003F3FB6" w:rsidP="003F3FB6">
      <w:pPr>
        <w:numPr>
          <w:ilvl w:val="0"/>
          <w:numId w:val="1"/>
        </w:numPr>
        <w:spacing w:after="0" w:line="240" w:lineRule="auto"/>
        <w:ind w:left="0" w:firstLine="709"/>
        <w:jc w:val="both"/>
        <w:rPr>
          <w:rFonts w:ascii="Times New Roman" w:hAnsi="Times New Roman" w:cs="Times New Roman"/>
          <w:sz w:val="28"/>
          <w:szCs w:val="28"/>
          <w:lang w:val="kk-KZ"/>
        </w:rPr>
      </w:pPr>
      <w:r w:rsidRPr="003F3FB6">
        <w:rPr>
          <w:rFonts w:ascii="Times New Roman" w:hAnsi="Times New Roman" w:cs="Times New Roman"/>
          <w:sz w:val="28"/>
          <w:szCs w:val="28"/>
          <w:lang w:val="kk-KZ"/>
        </w:rPr>
        <w:t>Картаның арнауы;</w:t>
      </w:r>
    </w:p>
    <w:p w:rsidR="003F3FB6" w:rsidRPr="003F3FB6" w:rsidRDefault="003F3FB6" w:rsidP="003F3FB6">
      <w:pPr>
        <w:numPr>
          <w:ilvl w:val="0"/>
          <w:numId w:val="1"/>
        </w:numPr>
        <w:spacing w:after="0" w:line="240" w:lineRule="auto"/>
        <w:ind w:left="0" w:firstLine="709"/>
        <w:jc w:val="both"/>
        <w:rPr>
          <w:rFonts w:ascii="Times New Roman" w:hAnsi="Times New Roman" w:cs="Times New Roman"/>
          <w:sz w:val="28"/>
          <w:szCs w:val="28"/>
          <w:lang w:val="kk-KZ"/>
        </w:rPr>
      </w:pPr>
      <w:r w:rsidRPr="003F3FB6">
        <w:rPr>
          <w:rFonts w:ascii="Times New Roman" w:hAnsi="Times New Roman" w:cs="Times New Roman"/>
          <w:sz w:val="28"/>
          <w:szCs w:val="28"/>
          <w:lang w:val="kk-KZ"/>
        </w:rPr>
        <w:t>Оның тақырыбы;</w:t>
      </w:r>
    </w:p>
    <w:p w:rsidR="003F3FB6" w:rsidRPr="003F3FB6" w:rsidRDefault="003F3FB6" w:rsidP="003F3FB6">
      <w:pPr>
        <w:numPr>
          <w:ilvl w:val="0"/>
          <w:numId w:val="1"/>
        </w:numPr>
        <w:spacing w:after="0" w:line="240" w:lineRule="auto"/>
        <w:ind w:left="0" w:firstLine="709"/>
        <w:jc w:val="both"/>
        <w:rPr>
          <w:rFonts w:ascii="Times New Roman" w:hAnsi="Times New Roman" w:cs="Times New Roman"/>
          <w:sz w:val="28"/>
          <w:szCs w:val="28"/>
          <w:lang w:val="kk-KZ"/>
        </w:rPr>
      </w:pPr>
      <w:r w:rsidRPr="003F3FB6">
        <w:rPr>
          <w:rFonts w:ascii="Times New Roman" w:hAnsi="Times New Roman" w:cs="Times New Roman"/>
          <w:sz w:val="28"/>
          <w:szCs w:val="28"/>
          <w:lang w:val="kk-KZ"/>
        </w:rPr>
        <w:t>Масштаб (арнауына байланысты);</w:t>
      </w:r>
    </w:p>
    <w:p w:rsidR="003F3FB6" w:rsidRPr="003F3FB6" w:rsidRDefault="003F3FB6" w:rsidP="003F3FB6">
      <w:pPr>
        <w:numPr>
          <w:ilvl w:val="0"/>
          <w:numId w:val="1"/>
        </w:numPr>
        <w:spacing w:after="0" w:line="240" w:lineRule="auto"/>
        <w:ind w:left="0" w:firstLine="709"/>
        <w:jc w:val="both"/>
        <w:rPr>
          <w:rFonts w:ascii="Times New Roman" w:hAnsi="Times New Roman" w:cs="Times New Roman"/>
          <w:sz w:val="28"/>
          <w:szCs w:val="28"/>
          <w:lang w:val="kk-KZ"/>
        </w:rPr>
      </w:pPr>
      <w:r w:rsidRPr="003F3FB6">
        <w:rPr>
          <w:rFonts w:ascii="Times New Roman" w:hAnsi="Times New Roman" w:cs="Times New Roman"/>
          <w:sz w:val="28"/>
          <w:szCs w:val="28"/>
          <w:lang w:val="kk-KZ"/>
        </w:rPr>
        <w:t>Нақты картографиялық ерекшеліктері.</w:t>
      </w:r>
    </w:p>
    <w:p w:rsidR="003F3FB6" w:rsidRPr="003F3FB6" w:rsidRDefault="003F3FB6" w:rsidP="003F3FB6">
      <w:pPr>
        <w:spacing w:after="0" w:line="240" w:lineRule="auto"/>
        <w:ind w:firstLine="709"/>
        <w:jc w:val="both"/>
        <w:rPr>
          <w:rFonts w:ascii="Times New Roman" w:hAnsi="Times New Roman" w:cs="Times New Roman"/>
          <w:sz w:val="28"/>
          <w:szCs w:val="28"/>
          <w:lang w:val="kk-KZ"/>
        </w:rPr>
      </w:pPr>
      <w:r w:rsidRPr="003F3FB6">
        <w:rPr>
          <w:rFonts w:ascii="Times New Roman" w:hAnsi="Times New Roman" w:cs="Times New Roman"/>
          <w:sz w:val="28"/>
          <w:szCs w:val="28"/>
          <w:lang w:val="kk-KZ"/>
        </w:rPr>
        <w:t>Картаның арнауы оның тақырыбына байланысты, бірақ бірдей мағынаны білдіруі мүмкін және масштаб, көлемі бойынша айырмашылығы болады және бөлшектейді; оларға жинақтаудың әр түрлі қасиеттері тән.</w:t>
      </w:r>
    </w:p>
    <w:p w:rsidR="003F3FB6" w:rsidRPr="003F3FB6" w:rsidRDefault="003F3FB6" w:rsidP="003F3FB6">
      <w:pPr>
        <w:spacing w:after="0" w:line="240" w:lineRule="auto"/>
        <w:ind w:firstLine="709"/>
        <w:jc w:val="both"/>
        <w:rPr>
          <w:rFonts w:ascii="Times New Roman" w:hAnsi="Times New Roman" w:cs="Times New Roman"/>
          <w:sz w:val="28"/>
          <w:szCs w:val="28"/>
          <w:lang w:val="kk-KZ"/>
        </w:rPr>
      </w:pPr>
      <w:r w:rsidRPr="003F3FB6">
        <w:rPr>
          <w:rFonts w:ascii="Times New Roman" w:hAnsi="Times New Roman" w:cs="Times New Roman"/>
          <w:sz w:val="28"/>
          <w:szCs w:val="28"/>
          <w:lang w:val="kk-KZ"/>
        </w:rPr>
        <w:t>Картаның тақырыбы картаның негізгі элементін көрсетеді (топырақтық, климаттық). Масштаб берілген объектінің көлеміне әсерін тигізеді.</w:t>
      </w:r>
    </w:p>
    <w:p w:rsidR="003F3FB6" w:rsidRPr="003F3FB6" w:rsidRDefault="003F3FB6" w:rsidP="003F3FB6">
      <w:pPr>
        <w:spacing w:after="0" w:line="240" w:lineRule="auto"/>
        <w:ind w:firstLine="709"/>
        <w:jc w:val="both"/>
        <w:rPr>
          <w:rFonts w:ascii="Times New Roman" w:hAnsi="Times New Roman" w:cs="Times New Roman"/>
          <w:sz w:val="28"/>
          <w:szCs w:val="28"/>
          <w:lang w:val="kk-KZ"/>
        </w:rPr>
      </w:pPr>
      <w:r w:rsidRPr="003F3FB6">
        <w:rPr>
          <w:rFonts w:ascii="Times New Roman" w:hAnsi="Times New Roman" w:cs="Times New Roman"/>
          <w:sz w:val="28"/>
          <w:szCs w:val="28"/>
          <w:lang w:val="kk-KZ"/>
        </w:rPr>
        <w:t>Картографиялық территориялардың ерекшеліктері және әсер етуі – нақтылықтың типтік түрі мен мінездемелік сипаттамаларын бар мүмкіндігімен анықтайды (шөлдегі құдық немесе солтүстікте елді мекендер).</w:t>
      </w:r>
    </w:p>
    <w:p w:rsidR="003F3FB6" w:rsidRPr="003F3FB6" w:rsidRDefault="003F3FB6" w:rsidP="003F3FB6">
      <w:pPr>
        <w:spacing w:after="0" w:line="240" w:lineRule="auto"/>
        <w:ind w:firstLine="709"/>
        <w:jc w:val="both"/>
        <w:rPr>
          <w:rFonts w:ascii="Times New Roman" w:hAnsi="Times New Roman" w:cs="Times New Roman"/>
          <w:sz w:val="28"/>
          <w:szCs w:val="28"/>
          <w:lang w:val="kk-KZ"/>
        </w:rPr>
      </w:pPr>
      <w:r w:rsidRPr="003F3FB6">
        <w:rPr>
          <w:rFonts w:ascii="Times New Roman" w:hAnsi="Times New Roman" w:cs="Times New Roman"/>
          <w:sz w:val="28"/>
          <w:szCs w:val="28"/>
          <w:lang w:val="kk-KZ"/>
        </w:rPr>
        <w:t>Жинақтау көрінеді: Картографиялық объектілердің көріністерін жалпылау; сандық сапасын жалпылау, сапалық түрін жалпылау, жай объектілердің олардың жинақтық мәніне өтуі (жалпылау мағынасында).</w:t>
      </w:r>
    </w:p>
    <w:p w:rsidR="003F3FB6" w:rsidRPr="003F3FB6" w:rsidRDefault="003F3FB6" w:rsidP="003F3FB6">
      <w:pPr>
        <w:spacing w:after="0" w:line="240" w:lineRule="auto"/>
        <w:ind w:firstLine="709"/>
        <w:jc w:val="both"/>
        <w:rPr>
          <w:rFonts w:ascii="Times New Roman" w:hAnsi="Times New Roman" w:cs="Times New Roman"/>
          <w:sz w:val="28"/>
          <w:szCs w:val="28"/>
          <w:lang w:val="kk-KZ"/>
        </w:rPr>
      </w:pPr>
      <w:r w:rsidRPr="003F3FB6">
        <w:rPr>
          <w:rFonts w:ascii="Times New Roman" w:hAnsi="Times New Roman" w:cs="Times New Roman"/>
          <w:sz w:val="28"/>
          <w:szCs w:val="28"/>
          <w:lang w:val="kk-KZ"/>
        </w:rPr>
        <w:t>Жинақтаудың бұл қасиеттерін қарастырамыз. Жинақтаудың бірінші, геометриялық жағы дұрыс болады. Ол алдын- ала ойланған пландық объектілерден тұрады – сызықтық және аудандық, сондағы көріністердің қасиеттері сақталынады, берілген объектіге тән және олардың әр түрлі қасиеттерін көрсететін картаның арнауына байланысты. Бұл есепті шығару кейбір бөліктердің үлкеюіне әкеледі, көріністің кейбір бөліктерінде (жағалаудың көрінісі, бұғаз бен аралдың орналасу сипаты, өзендердің ерекшеліктері және т.б.).</w:t>
      </w:r>
    </w:p>
    <w:p w:rsidR="003F3FB6" w:rsidRPr="003F3FB6" w:rsidRDefault="003F3FB6" w:rsidP="003F3FB6">
      <w:pPr>
        <w:spacing w:after="0" w:line="240" w:lineRule="auto"/>
        <w:ind w:firstLine="709"/>
        <w:jc w:val="both"/>
        <w:rPr>
          <w:rFonts w:ascii="Times New Roman" w:hAnsi="Times New Roman" w:cs="Times New Roman"/>
          <w:sz w:val="28"/>
          <w:szCs w:val="28"/>
          <w:lang w:val="kk-KZ"/>
        </w:rPr>
      </w:pPr>
      <w:r w:rsidRPr="003F3FB6">
        <w:rPr>
          <w:rFonts w:ascii="Times New Roman" w:hAnsi="Times New Roman" w:cs="Times New Roman"/>
          <w:sz w:val="28"/>
          <w:szCs w:val="28"/>
          <w:lang w:val="kk-KZ"/>
        </w:rPr>
        <w:lastRenderedPageBreak/>
        <w:t>Сандық сипаттамасын жалпылау айырым санын көршілес тұрған сандық сипаттамасын үлкейту немесе басқа математикалық заңымен белгілеу (елді мекендерді адамдар санымен топтастыра бөлінуі).</w:t>
      </w:r>
    </w:p>
    <w:p w:rsidR="003F3FB6" w:rsidRPr="003F3FB6" w:rsidRDefault="003F3FB6" w:rsidP="003F3FB6">
      <w:pPr>
        <w:spacing w:after="0" w:line="240" w:lineRule="auto"/>
        <w:ind w:firstLine="709"/>
        <w:jc w:val="both"/>
        <w:rPr>
          <w:rFonts w:ascii="Times New Roman" w:hAnsi="Times New Roman" w:cs="Times New Roman"/>
          <w:sz w:val="28"/>
          <w:szCs w:val="28"/>
          <w:lang w:val="kk-KZ"/>
        </w:rPr>
      </w:pPr>
      <w:r w:rsidRPr="003F3FB6">
        <w:rPr>
          <w:rFonts w:ascii="Times New Roman" w:hAnsi="Times New Roman" w:cs="Times New Roman"/>
          <w:sz w:val="28"/>
          <w:szCs w:val="28"/>
          <w:lang w:val="kk-KZ"/>
        </w:rPr>
        <w:t>Сапалық сипаттамасын жалпылау сапалық белгілердің өзгеруі берілген объектілер категориясына: біріншіден, бірлік жіктелулерді жалпыға ауыстыру арқылы (әр түрлі орманды жалпы аудандар); екіншіден, төменгі бөліктерді алып тастау бойынша жіктелу (ауылдарда алу),</w:t>
      </w:r>
    </w:p>
    <w:p w:rsidR="003F3FB6" w:rsidRPr="003F3FB6" w:rsidRDefault="003F3FB6" w:rsidP="003F3FB6">
      <w:pPr>
        <w:spacing w:after="0" w:line="240" w:lineRule="auto"/>
        <w:ind w:firstLine="709"/>
        <w:jc w:val="both"/>
        <w:rPr>
          <w:rFonts w:ascii="Times New Roman" w:hAnsi="Times New Roman" w:cs="Times New Roman"/>
          <w:sz w:val="28"/>
          <w:szCs w:val="28"/>
          <w:lang w:val="kk-KZ"/>
        </w:rPr>
      </w:pPr>
      <w:r w:rsidRPr="003F3FB6">
        <w:rPr>
          <w:rFonts w:ascii="Times New Roman" w:hAnsi="Times New Roman" w:cs="Times New Roman"/>
          <w:sz w:val="28"/>
          <w:szCs w:val="28"/>
          <w:lang w:val="kk-KZ"/>
        </w:rPr>
        <w:t>Картографиялық объектілерді таңдау – картаның мазмұнын керекті объектілермен ауыстыру және керексіздерді алып тастау (керектілерді ғана қалдыру). Картада нақты объектілерді орналастыру шарты («ценз») сандық және сапалық көрсеткіштермен анықталады (тек қана әкімшілік орталықтар, өзен ұзындығының кішіреюі және басқалар). Таңдауды басқа түрі таңдаудың нормативтерін шығарады (1 дм</w:t>
      </w:r>
      <w:r w:rsidRPr="003F3FB6">
        <w:rPr>
          <w:rFonts w:ascii="Times New Roman" w:hAnsi="Times New Roman" w:cs="Times New Roman"/>
          <w:sz w:val="28"/>
          <w:szCs w:val="28"/>
          <w:vertAlign w:val="superscript"/>
          <w:lang w:val="kk-KZ"/>
        </w:rPr>
        <w:t>2</w:t>
      </w:r>
      <w:r w:rsidRPr="003F3FB6">
        <w:rPr>
          <w:rFonts w:ascii="Times New Roman" w:hAnsi="Times New Roman" w:cs="Times New Roman"/>
          <w:sz w:val="28"/>
          <w:szCs w:val="28"/>
          <w:lang w:val="kk-KZ"/>
        </w:rPr>
        <w:t xml:space="preserve"> картаға түсірілетін) картаның толықтыру есебімен.</w:t>
      </w:r>
    </w:p>
    <w:p w:rsidR="003F3FB6" w:rsidRPr="003F3FB6" w:rsidRDefault="003F3FB6" w:rsidP="003F3FB6">
      <w:pPr>
        <w:spacing w:after="0" w:line="240" w:lineRule="auto"/>
        <w:ind w:firstLine="709"/>
        <w:jc w:val="both"/>
        <w:rPr>
          <w:rFonts w:ascii="Times New Roman" w:hAnsi="Times New Roman" w:cs="Times New Roman"/>
          <w:sz w:val="28"/>
          <w:szCs w:val="28"/>
          <w:lang w:val="kk-KZ"/>
        </w:rPr>
      </w:pPr>
      <w:r w:rsidRPr="003F3FB6">
        <w:rPr>
          <w:rFonts w:ascii="Times New Roman" w:hAnsi="Times New Roman" w:cs="Times New Roman"/>
          <w:sz w:val="28"/>
          <w:szCs w:val="28"/>
          <w:lang w:val="kk-KZ"/>
        </w:rPr>
        <w:t>Жинақтаудың соңғы жағы – жеке объектілерді ауыстыру олардың жалпы мағынасын – жеке объектілердің түрінің белгілеуін ауыстыру жалпылау мағынасында.</w:t>
      </w:r>
    </w:p>
    <w:p w:rsidR="003F3FB6" w:rsidRPr="003F3FB6" w:rsidRDefault="003F3FB6" w:rsidP="003F3FB6">
      <w:pPr>
        <w:spacing w:after="0" w:line="240" w:lineRule="auto"/>
        <w:ind w:firstLine="709"/>
        <w:jc w:val="both"/>
        <w:rPr>
          <w:rFonts w:ascii="Times New Roman" w:hAnsi="Times New Roman" w:cs="Times New Roman"/>
          <w:sz w:val="28"/>
          <w:szCs w:val="28"/>
          <w:lang w:val="kk-KZ"/>
        </w:rPr>
      </w:pPr>
      <w:r w:rsidRPr="003F3FB6">
        <w:rPr>
          <w:rFonts w:ascii="Times New Roman" w:hAnsi="Times New Roman" w:cs="Times New Roman"/>
          <w:sz w:val="28"/>
          <w:szCs w:val="28"/>
          <w:lang w:val="kk-KZ"/>
        </w:rPr>
        <w:t>Жинақтаудың жеке жақтарын ерекшелеу  методологиялық мағынаны береді: ол жинақтаудың бар бағыттарын көрсетеді. Жинақтауда анықтаған кезде оның барлық жақтары бір- бірімен тығыз байланысты, бір- бірімен ажыратылмайды.</w:t>
      </w:r>
    </w:p>
    <w:p w:rsidR="003F3FB6" w:rsidRPr="003F3FB6" w:rsidRDefault="003F3FB6" w:rsidP="003F3FB6">
      <w:pPr>
        <w:spacing w:after="0" w:line="240" w:lineRule="auto"/>
        <w:ind w:firstLine="709"/>
        <w:jc w:val="both"/>
        <w:rPr>
          <w:rFonts w:ascii="Times New Roman" w:hAnsi="Times New Roman" w:cs="Times New Roman"/>
          <w:sz w:val="28"/>
          <w:szCs w:val="28"/>
          <w:lang w:val="kk-KZ"/>
        </w:rPr>
      </w:pPr>
      <w:r w:rsidRPr="003F3FB6">
        <w:rPr>
          <w:rFonts w:ascii="Times New Roman" w:hAnsi="Times New Roman" w:cs="Times New Roman"/>
          <w:sz w:val="28"/>
          <w:szCs w:val="28"/>
          <w:lang w:val="kk-KZ"/>
        </w:rPr>
        <w:t>Дұрыс жинақтауды алу үшін қолданылатын шарттар, көрсетілегн құбылыстардың қасиетін түсіну (рельефі үшін оның морфологиясы). Ең алдымен, байланысу тәсілі алынады: объектілер арасында, бір картаның бір элементіне кіретін. (өзен – көл): әр түрлі элементтер арқылы картаның мазмұнында (елді мекендер мен жол тораптары), берілген картада элементтер арасында және басқа карталарда (рельеф- топырақ жамылғысы - өсімдіктер).</w:t>
      </w:r>
    </w:p>
    <w:p w:rsidR="003F3FB6" w:rsidRPr="003F3FB6" w:rsidRDefault="003F3FB6" w:rsidP="003F3FB6">
      <w:pPr>
        <w:spacing w:after="0" w:line="240" w:lineRule="auto"/>
        <w:ind w:firstLine="709"/>
        <w:jc w:val="both"/>
        <w:rPr>
          <w:rFonts w:ascii="Times New Roman" w:hAnsi="Times New Roman" w:cs="Times New Roman"/>
          <w:sz w:val="28"/>
          <w:szCs w:val="28"/>
          <w:lang w:val="kk-KZ"/>
        </w:rPr>
      </w:pPr>
      <w:r w:rsidRPr="003F3FB6">
        <w:rPr>
          <w:rFonts w:ascii="Times New Roman" w:hAnsi="Times New Roman" w:cs="Times New Roman"/>
          <w:sz w:val="28"/>
          <w:szCs w:val="28"/>
          <w:lang w:val="kk-KZ"/>
        </w:rPr>
        <w:t>Сандық топтарын сақтау аса қасиетті, объектілердің сапалық белгілерімен байланысты. Мысалы, 200 – метрлік изобата тек қана сандық сипаттамасын бермейді – тереңдігін, бірақ- та материктің жағалауын көрсетеді.</w:t>
      </w:r>
    </w:p>
    <w:p w:rsidR="003F3FB6" w:rsidRPr="003F3FB6" w:rsidRDefault="003F3FB6" w:rsidP="003F3FB6">
      <w:pPr>
        <w:spacing w:after="0" w:line="240" w:lineRule="auto"/>
        <w:ind w:firstLine="709"/>
        <w:jc w:val="both"/>
        <w:rPr>
          <w:rFonts w:ascii="Times New Roman" w:hAnsi="Times New Roman" w:cs="Times New Roman"/>
          <w:sz w:val="28"/>
          <w:szCs w:val="28"/>
          <w:lang w:val="kk-KZ"/>
        </w:rPr>
      </w:pPr>
      <w:r w:rsidRPr="003F3FB6">
        <w:rPr>
          <w:rFonts w:ascii="Times New Roman" w:hAnsi="Times New Roman" w:cs="Times New Roman"/>
          <w:sz w:val="28"/>
          <w:szCs w:val="28"/>
          <w:lang w:val="kk-KZ"/>
        </w:rPr>
        <w:t>Жинақтау картада әр түрлі геометриялық дәлдіктің талаптарына сай келмейді және географиялық сай келуіне байланысты.</w:t>
      </w:r>
    </w:p>
    <w:p w:rsidR="003F3FB6" w:rsidRPr="003F3FB6" w:rsidRDefault="003F3FB6" w:rsidP="003F3FB6">
      <w:pPr>
        <w:spacing w:after="0" w:line="240" w:lineRule="auto"/>
        <w:ind w:firstLine="709"/>
        <w:jc w:val="both"/>
        <w:rPr>
          <w:rFonts w:ascii="Times New Roman" w:hAnsi="Times New Roman" w:cs="Times New Roman"/>
          <w:sz w:val="28"/>
          <w:szCs w:val="28"/>
          <w:lang w:val="kk-KZ"/>
        </w:rPr>
      </w:pPr>
      <w:r w:rsidRPr="003F3FB6">
        <w:rPr>
          <w:rFonts w:ascii="Times New Roman" w:hAnsi="Times New Roman" w:cs="Times New Roman"/>
          <w:sz w:val="28"/>
          <w:szCs w:val="28"/>
          <w:lang w:val="kk-KZ"/>
        </w:rPr>
        <w:t>Картаның геометриялық дәлдігі әрбір жер бетіндегі объект картада дәл көрсетілетіні анықталады, өзінің орнында өзінің нақты пландық көріністерін және өлшемдерді дұрыс орналасу жағдайымен барлық объектілердің және олардың ара қашықтығы картаның масштабына сәйкес келеді.</w:t>
      </w:r>
    </w:p>
    <w:p w:rsidR="003F3FB6" w:rsidRPr="003F3FB6" w:rsidRDefault="003F3FB6" w:rsidP="003F3FB6">
      <w:pPr>
        <w:spacing w:after="0" w:line="240" w:lineRule="auto"/>
        <w:ind w:firstLine="709"/>
        <w:jc w:val="both"/>
        <w:rPr>
          <w:rFonts w:ascii="Times New Roman" w:hAnsi="Times New Roman" w:cs="Times New Roman"/>
          <w:sz w:val="28"/>
          <w:szCs w:val="28"/>
          <w:lang w:val="kk-KZ"/>
        </w:rPr>
      </w:pPr>
      <w:r w:rsidRPr="003F3FB6">
        <w:rPr>
          <w:rFonts w:ascii="Times New Roman" w:hAnsi="Times New Roman" w:cs="Times New Roman"/>
          <w:sz w:val="28"/>
          <w:szCs w:val="28"/>
          <w:lang w:val="kk-KZ"/>
        </w:rPr>
        <w:t>Географиялық сәйкес келуі карта нақтылықты береді оның басты, типтік түрін, көрсетілген жақтардың дұрыс байланысуын көрсетеді және мінездемелік сипаттамаларын – жердің географиялық түрін. Жинақтау бұл міндетті орындайды. Ол картада объектілерді көрсетеді, қиын оқылатын және жоғалып кететін картаның масштабында, бірақ білдіруі жағынан керекті.</w:t>
      </w:r>
    </w:p>
    <w:p w:rsidR="003F3FB6" w:rsidRPr="003F3FB6" w:rsidRDefault="003F3FB6" w:rsidP="003F3FB6">
      <w:pPr>
        <w:spacing w:after="0" w:line="240" w:lineRule="auto"/>
        <w:ind w:firstLine="709"/>
        <w:jc w:val="both"/>
        <w:rPr>
          <w:rFonts w:ascii="Times New Roman" w:hAnsi="Times New Roman" w:cs="Times New Roman"/>
          <w:sz w:val="28"/>
          <w:szCs w:val="28"/>
          <w:lang w:val="kk-KZ"/>
        </w:rPr>
      </w:pPr>
      <w:r w:rsidRPr="003F3FB6">
        <w:rPr>
          <w:rFonts w:ascii="Times New Roman" w:hAnsi="Times New Roman" w:cs="Times New Roman"/>
          <w:sz w:val="28"/>
          <w:szCs w:val="28"/>
          <w:lang w:val="kk-KZ"/>
        </w:rPr>
        <w:t xml:space="preserve">Жинақтау – карталарды құрудың өте қиын және басты процесс болып табылады. Бағыттары және жинақтаудың сатысы орналасады картаның </w:t>
      </w:r>
      <w:r w:rsidRPr="003F3FB6">
        <w:rPr>
          <w:rFonts w:ascii="Times New Roman" w:hAnsi="Times New Roman" w:cs="Times New Roman"/>
          <w:sz w:val="28"/>
          <w:szCs w:val="28"/>
          <w:lang w:val="kk-KZ"/>
        </w:rPr>
        <w:lastRenderedPageBreak/>
        <w:t>арнауына байланысты, оның тақырыбы, масштабы және картографиялық объектілер мен құбылыстардың географиялық қасиеттерін көрсетеді. Құбылыстардың территориясы бойынша орналасуы оның жинақтауының қасиеттеріне әсер етеді.</w:t>
      </w:r>
    </w:p>
    <w:p w:rsidR="00181B79" w:rsidRPr="003F3FB6" w:rsidRDefault="00181B79" w:rsidP="003F3FB6">
      <w:pPr>
        <w:spacing w:after="0" w:line="240" w:lineRule="auto"/>
        <w:rPr>
          <w:rFonts w:ascii="Times New Roman" w:hAnsi="Times New Roman" w:cs="Times New Roman"/>
          <w:sz w:val="28"/>
          <w:szCs w:val="28"/>
        </w:rPr>
      </w:pPr>
    </w:p>
    <w:sectPr w:rsidR="00181B79" w:rsidRPr="003F3FB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4861FA"/>
    <w:multiLevelType w:val="hybridMultilevel"/>
    <w:tmpl w:val="B3EA971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3F3FB6"/>
    <w:rsid w:val="00181B79"/>
    <w:rsid w:val="003F3FB6"/>
    <w:rsid w:val="0071048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770</Words>
  <Characters>4390</Characters>
  <Application>Microsoft Office Word</Application>
  <DocSecurity>0</DocSecurity>
  <Lines>36</Lines>
  <Paragraphs>10</Paragraphs>
  <ScaleCrop>false</ScaleCrop>
  <Company>Reanimator Extreme Edition</Company>
  <LinksUpToDate>false</LinksUpToDate>
  <CharactersWithSpaces>5150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Анара</dc:creator>
  <cp:keywords/>
  <dc:description/>
  <cp:lastModifiedBy>Анара</cp:lastModifiedBy>
  <cp:revision>3</cp:revision>
  <dcterms:created xsi:type="dcterms:W3CDTF">2012-10-07T13:09:00Z</dcterms:created>
  <dcterms:modified xsi:type="dcterms:W3CDTF">2012-10-07T13:11:00Z</dcterms:modified>
</cp:coreProperties>
</file>